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5DFF2">
      <w:pPr>
        <w:jc w:val="center"/>
        <w:rPr>
          <w:rFonts w:hint="eastAsia" w:ascii="仿宋" w:hAnsi="仿宋" w:eastAsia="仿宋" w:cs="仿宋"/>
          <w:sz w:val="36"/>
          <w:szCs w:val="36"/>
          <w:lang w:val="en-US" w:eastAsia="zh-CN"/>
        </w:rPr>
      </w:pPr>
    </w:p>
    <w:p w14:paraId="2B5AC270">
      <w:pPr>
        <w:jc w:val="center"/>
        <w:rPr>
          <w:rFonts w:hint="eastAsia" w:ascii="仿宋" w:hAnsi="仿宋" w:eastAsia="仿宋" w:cs="仿宋"/>
          <w:b/>
          <w:bCs/>
          <w:sz w:val="36"/>
          <w:szCs w:val="36"/>
          <w:lang w:val="en-US" w:eastAsia="zh-CN"/>
        </w:rPr>
      </w:pPr>
      <w:r>
        <w:rPr>
          <w:rFonts w:hint="eastAsia" w:ascii="仿宋" w:hAnsi="仿宋" w:eastAsia="仿宋" w:cs="仿宋"/>
          <w:b/>
          <w:bCs/>
          <w:sz w:val="36"/>
          <w:szCs w:val="36"/>
          <w:lang w:val="en-US" w:eastAsia="zh-CN"/>
        </w:rPr>
        <w:t>非遗传承人李国伟：传承技艺</w:t>
      </w:r>
      <w:r>
        <w:rPr>
          <w:rFonts w:hint="eastAsia" w:ascii="楷体" w:hAnsi="楷体" w:eastAsia="楷体" w:cs="楷体"/>
          <w:b/>
          <w:bCs/>
          <w:sz w:val="44"/>
          <w:szCs w:val="44"/>
        </w:rPr>
        <w:t>　</w:t>
      </w:r>
      <w:r>
        <w:rPr>
          <w:rFonts w:hint="eastAsia" w:ascii="仿宋" w:hAnsi="仿宋" w:eastAsia="仿宋" w:cs="仿宋"/>
          <w:b/>
          <w:bCs/>
          <w:sz w:val="36"/>
          <w:szCs w:val="36"/>
          <w:lang w:val="en-US" w:eastAsia="zh-CN"/>
        </w:rPr>
        <w:t>潜心育人</w:t>
      </w:r>
    </w:p>
    <w:p w14:paraId="74B6A138">
      <w:pPr>
        <w:keepNext w:val="0"/>
        <w:keepLines w:val="0"/>
        <w:pageBreakBefore w:val="0"/>
        <w:widowControl w:val="0"/>
        <w:kinsoku/>
        <w:wordWrap/>
        <w:overflowPunct/>
        <w:topLinePunct w:val="0"/>
        <w:autoSpaceDE/>
        <w:autoSpaceDN/>
        <w:bidi w:val="0"/>
        <w:adjustRightInd/>
        <w:snapToGrid/>
        <w:ind w:firstLine="720" w:firstLineChars="200"/>
        <w:jc w:val="center"/>
        <w:textAlignment w:val="auto"/>
        <w:rPr>
          <w:rFonts w:hint="eastAsia" w:ascii="仿宋" w:hAnsi="仿宋" w:eastAsia="仿宋" w:cs="仿宋"/>
          <w:sz w:val="36"/>
          <w:szCs w:val="36"/>
          <w:lang w:val="en-US" w:eastAsia="zh-CN"/>
        </w:rPr>
      </w:pPr>
    </w:p>
    <w:p w14:paraId="092441CB">
      <w:pPr>
        <w:keepNext w:val="0"/>
        <w:keepLines w:val="0"/>
        <w:pageBreakBefore w:val="0"/>
        <w:widowControl w:val="0"/>
        <w:kinsoku/>
        <w:wordWrap/>
        <w:overflowPunct/>
        <w:topLinePunct w:val="0"/>
        <w:autoSpaceDE/>
        <w:autoSpaceDN/>
        <w:bidi w:val="0"/>
        <w:adjustRightInd/>
        <w:snapToGrid/>
        <w:ind w:firstLine="720" w:firstLineChars="200"/>
        <w:jc w:val="both"/>
        <w:textAlignment w:val="auto"/>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大家好，我是全国人大代表李国伟。今年我的建议是：进一步加强对非物质文化遗产的保护和传承，同时也提出对中国围棋传统文化和永子围棋申报成世界非物质文化遗产的建议。</w:t>
      </w:r>
    </w:p>
    <w:p w14:paraId="6BD3E457">
      <w:pPr>
        <w:keepNext w:val="0"/>
        <w:keepLines w:val="0"/>
        <w:pageBreakBefore w:val="0"/>
        <w:widowControl w:val="0"/>
        <w:kinsoku/>
        <w:wordWrap/>
        <w:overflowPunct/>
        <w:topLinePunct w:val="0"/>
        <w:autoSpaceDE/>
        <w:autoSpaceDN/>
        <w:bidi w:val="0"/>
        <w:adjustRightInd/>
        <w:snapToGrid/>
        <w:ind w:firstLine="720" w:firstLineChars="200"/>
        <w:jc w:val="both"/>
        <w:textAlignment w:val="auto"/>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永子为什么会叫永子呢？永子因为是我们云南保山的古称叫永昌，永昌所产的围棋子就简称叫永子，是由我们保山当地盛产的南红玛瑙、玉石、墨翠等多种矿物原料为原材料，采用保密配方，传统手工制作出来的这种围棋子就叫永子。它始于唐代，盛于明清，在《大明一统志》《大清一统志》《徐霞客游记》《南中杂说》等文献史料上均有记载，都素有永昌永子甲天下之美誉。</w:t>
      </w:r>
    </w:p>
    <w:p w14:paraId="03FCFC84">
      <w:pPr>
        <w:keepNext w:val="0"/>
        <w:keepLines w:val="0"/>
        <w:pageBreakBefore w:val="0"/>
        <w:widowControl w:val="0"/>
        <w:kinsoku/>
        <w:wordWrap/>
        <w:overflowPunct/>
        <w:topLinePunct w:val="0"/>
        <w:autoSpaceDE/>
        <w:autoSpaceDN/>
        <w:bidi w:val="0"/>
        <w:adjustRightInd/>
        <w:snapToGrid/>
        <w:ind w:firstLine="720" w:firstLineChars="200"/>
        <w:jc w:val="both"/>
        <w:textAlignment w:val="auto"/>
        <w:rPr>
          <w:rFonts w:hint="eastAsia" w:ascii="仿宋" w:hAnsi="仿宋" w:eastAsia="仿宋" w:cs="仿宋"/>
          <w:sz w:val="36"/>
          <w:szCs w:val="36"/>
          <w:lang w:val="en-US" w:eastAsia="zh-CN"/>
        </w:rPr>
      </w:pPr>
      <w:r>
        <w:rPr>
          <w:rFonts w:hint="eastAsia" w:ascii="仿宋" w:hAnsi="仿宋" w:eastAsia="仿宋" w:cs="仿宋"/>
          <w:sz w:val="36"/>
          <w:szCs w:val="36"/>
          <w:lang w:val="en-US" w:eastAsia="zh-CN"/>
        </w:rPr>
        <w:t>我们在非遗保护传承当中采取了这样的一个措施，第一是收徒授艺，就是每年都招收徒弟传授我们这个制作永子围棋的这个技艺。因为永子围棋现在是国家级非物质文化遗产。第二是广泛地开展围棋的活动。我们实施了围棋进校园、进课堂、进机关、进乡村、进家庭的活动，把围棋的爱好人群不断地扩展，打下了夯实的基础，形成了浓厚的围棋文化氛围。三是我们举办各种各级的围棋赛事。我们举办了世界级的永子杯国际围棋大师赛，我们举办国内国际还有地方的各级围棋赛事，不断地通过媒体向全世界、国内国外推广，把我们的这种围棋文化、中国优秀传统文化发扬光大。还有我们进行了一个普及推广，就是在学校，在我们的棋校进行围棋的一些培训，特别是对青少年、儿童进行广泛的一种宣传，从小给他们认知围棋是什么样的、非物质文化遗产是什么样的，让他们认知、认识、喜欢非物质文化遗产，最后来参与到我们非物质文化遗产保护传承的这个队伍当中来。这个产品呢已经走向日本、韩国、欧盟、东盟等一些国家和地区。</w:t>
      </w:r>
    </w:p>
    <w:p w14:paraId="4F411B31">
      <w:pPr>
        <w:keepNext w:val="0"/>
        <w:keepLines w:val="0"/>
        <w:pageBreakBefore w:val="0"/>
        <w:widowControl w:val="0"/>
        <w:kinsoku/>
        <w:wordWrap/>
        <w:overflowPunct/>
        <w:topLinePunct w:val="0"/>
        <w:autoSpaceDE/>
        <w:autoSpaceDN/>
        <w:bidi w:val="0"/>
        <w:adjustRightInd/>
        <w:snapToGrid/>
        <w:ind w:firstLine="720" w:firstLineChars="200"/>
        <w:jc w:val="both"/>
        <w:textAlignment w:val="auto"/>
        <w:rPr>
          <w:rFonts w:hint="default" w:ascii="仿宋" w:hAnsi="仿宋" w:eastAsia="仿宋" w:cs="仿宋"/>
          <w:sz w:val="36"/>
          <w:szCs w:val="36"/>
          <w:lang w:val="en-US" w:eastAsia="zh-CN"/>
        </w:rPr>
      </w:pPr>
      <w:r>
        <w:rPr>
          <w:rFonts w:hint="eastAsia" w:ascii="仿宋" w:hAnsi="仿宋" w:eastAsia="仿宋" w:cs="仿宋"/>
          <w:sz w:val="36"/>
          <w:szCs w:val="36"/>
          <w:lang w:val="en-US" w:eastAsia="zh-CN"/>
        </w:rPr>
        <w:t>我希望通过努力，</w:t>
      </w:r>
      <w:bookmarkStart w:id="0" w:name="_GoBack"/>
      <w:bookmarkEnd w:id="0"/>
      <w:r>
        <w:rPr>
          <w:rFonts w:hint="eastAsia" w:ascii="仿宋" w:hAnsi="仿宋" w:eastAsia="仿宋" w:cs="仿宋"/>
          <w:sz w:val="36"/>
          <w:szCs w:val="36"/>
          <w:lang w:val="en-US" w:eastAsia="zh-CN"/>
        </w:rPr>
        <w:t>将围棋文化和永子围棋终将申报成世界级的非物质文化遗产。我非常得期待。</w:t>
      </w:r>
    </w:p>
    <w:p w14:paraId="21EFD6AF">
      <w:pPr>
        <w:keepNext w:val="0"/>
        <w:keepLines w:val="0"/>
        <w:pageBreakBefore w:val="0"/>
        <w:widowControl w:val="0"/>
        <w:kinsoku/>
        <w:wordWrap/>
        <w:overflowPunct/>
        <w:topLinePunct w:val="0"/>
        <w:autoSpaceDE/>
        <w:autoSpaceDN/>
        <w:bidi w:val="0"/>
        <w:adjustRightInd/>
        <w:snapToGrid/>
        <w:ind w:firstLine="720" w:firstLineChars="200"/>
        <w:jc w:val="both"/>
        <w:textAlignment w:val="auto"/>
        <w:rPr>
          <w:rFonts w:hint="default" w:ascii="仿宋" w:hAnsi="仿宋" w:eastAsia="仿宋" w:cs="仿宋"/>
          <w:sz w:val="36"/>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307A73"/>
    <w:rsid w:val="13FD252A"/>
    <w:rsid w:val="19695EAB"/>
    <w:rsid w:val="31F46114"/>
    <w:rsid w:val="463C0496"/>
    <w:rsid w:val="4F454F19"/>
    <w:rsid w:val="5E587A58"/>
    <w:rsid w:val="61551E7B"/>
    <w:rsid w:val="631F2741"/>
    <w:rsid w:val="7B307A73"/>
    <w:rsid w:val="7B3A4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718</Words>
  <Characters>718</Characters>
  <Lines>0</Lines>
  <Paragraphs>0</Paragraphs>
  <TotalTime>4</TotalTime>
  <ScaleCrop>false</ScaleCrop>
  <LinksUpToDate>false</LinksUpToDate>
  <CharactersWithSpaces>719</CharactersWithSpaces>
  <Application>WPS Office_12.1.0.20754_F1E327BC-269C-435d-A152-05C5408002CA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2025-03-25T03:14:00Z</dcterms:created>
  <dc:creator>玲玲</dc:creator>
  <cp:lastModifiedBy>大方</cp:lastModifiedBy>
  <dcterms:modified xsi:type="dcterms:W3CDTF">2025-03-26T03:05:11Z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2052-12.1.0.20754</vt:lpwstr>
  </property>
  <property fmtid="{D5CDD505-2E9C-101B-9397-08002B2CF9AE}" pid="3" name="ICV">
    <vt:lpwstr>652413E880764F69B772BDE1582FC277_11</vt:lpwstr>
  </property>
  <property fmtid="{D5CDD505-2E9C-101B-9397-08002B2CF9AE}" pid="4" name="KSOTemplateDocerSaveRecord">
    <vt:lpwstr>eyJoZGlkIjoiZTk1NTAxNWMxNWFlYjJhZTIwNDhmOTRhZGI1NjU4NTMiLCJ1c2VySWQiOiIyNjk5MjMzNjYifQ==</vt:lpwstr>
  </property>
</Properties>
</file>